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4F6F8" w:val="clear"/>
            <w:tcMar>
              <w:top w:type="dxa" w:w="160"/>
              <w:left w:type="dxa" w:w="200"/>
              <w:bottom w:type="dxa" w:w="160"/>
              <w:right w:type="dxa" w:w="200"/>
            </w:tcMar>
          </w:tcPr>
          <w:p>
            <w:pPr>
              <w:bidi/>
              <w:spacing w:after="80"/>
              <w:jc w:val="right"/>
            </w:pPr>
            <w:r>
              <w:rPr>
                <w:rFonts w:ascii="Arial" w:cs="Arial" w:eastAsia="Arial" w:hAnsi="Arial"/>
                <w:b/>
                <w:bCs/>
                <w:sz w:val="22"/>
                <w:szCs w:val="22"/>
                <w:rtl/>
              </w:rPr>
              <w:t xml:space="preserve">נוסח לדוגמה</w:t>
            </w:r>
          </w:p>
          <w:p>
            <w:pPr>
              <w:bidi/>
              <w:spacing w:after="0"/>
              <w:jc w:val="right"/>
            </w:pPr>
            <w:r>
              <w:rPr>
                <w:rFonts w:ascii="Arial" w:cs="Arial" w:eastAsia="Arial" w:hAnsi="Arial"/>
                <w:sz w:val="19"/>
                <w:szCs w:val="19"/>
                <w:rtl/>
              </w:rPr>
              <w:t xml:space="preserve">המסמך נועד לשימוש עצמי של רוכש דירה שמסירת דירתו מתאחרת. הוא אינו ייעוץ משפטי, אינו מותאם לנסיבות של מקרה מסוים, ואינו מחליף בדיקה של הסכם המכר שלכם. לפני שליחה יש להשלים את הפרטים, לבדוק את סעיף מועד המסירה ואת סעיף הפיצוי בהסכם שלכם, ולהיוועץ בעורך דין.</w:t>
            </w:r>
          </w:p>
        </w:tc>
      </w:tr>
    </w:tbl>
    <w:p>
      <w:pPr>
        <w:bidi/>
        <w:spacing w:after="140" w:line="300"/>
        <w:jc w:val="right"/>
      </w:pPr>
      <w:r>
        <w:rPr>
          <w:rFonts w:ascii="Arial" w:cs="Arial" w:eastAsia="Arial" w:hAnsi="Arial"/>
          <w:sz w:val="22"/>
          <w:szCs w:val="22"/>
          <w:rtl/>
        </w:rPr>
        <w:t xml:space="preserve"/>
      </w:r>
    </w:p>
    <w:p>
      <w:pPr>
        <w:bidi/>
        <w:spacing w:after="40"/>
        <w:jc w:val="right"/>
      </w:pPr>
      <w:r>
        <w:rPr>
          <w:rFonts w:ascii="Arial" w:cs="Arial" w:eastAsia="Arial" w:hAnsi="Arial"/>
          <w:sz w:val="22"/>
          <w:szCs w:val="22"/>
          <w:rtl/>
        </w:rPr>
        <w:t xml:space="preserve">תאריך: ______________</w:t>
      </w:r>
    </w:p>
    <w:p>
      <w:pPr>
        <w:bidi/>
        <w:spacing w:after="140" w:line="300"/>
        <w:jc w:val="right"/>
      </w:pPr>
      <w:r>
        <w:rPr>
          <w:rFonts w:ascii="Arial" w:cs="Arial" w:eastAsia="Arial" w:hAnsi="Arial"/>
          <w:sz w:val="20"/>
          <w:szCs w:val="20"/>
          <w:rtl/>
        </w:rPr>
        <w:t xml:space="preserve">סימוכין: ______________</w:t>
      </w:r>
    </w:p>
    <w:p>
      <w:pPr>
        <w:bidi/>
        <w:spacing w:after="140" w:line="300"/>
        <w:jc w:val="right"/>
      </w:pPr>
      <w:r>
        <w:rPr>
          <w:rFonts w:ascii="Arial" w:cs="Arial" w:eastAsia="Arial" w:hAnsi="Arial"/>
          <w:sz w:val="22"/>
          <w:szCs w:val="22"/>
          <w:rtl/>
        </w:rPr>
        <w:t xml:space="preserve"/>
      </w:r>
    </w:p>
    <w:p>
      <w:pPr>
        <w:bidi/>
        <w:spacing w:after="40"/>
        <w:jc w:val="right"/>
      </w:pPr>
      <w:r>
        <w:rPr>
          <w:rFonts w:ascii="Arial" w:cs="Arial" w:eastAsia="Arial" w:hAnsi="Arial"/>
          <w:b/>
          <w:bCs/>
          <w:sz w:val="22"/>
          <w:szCs w:val="22"/>
          <w:rtl/>
        </w:rPr>
        <w:t xml:space="preserve">לכבוד</w:t>
      </w:r>
    </w:p>
    <w:p>
      <w:pPr>
        <w:bidi/>
        <w:spacing w:after="40"/>
        <w:jc w:val="right"/>
      </w:pPr>
      <w:r>
        <w:rPr>
          <w:rFonts w:ascii="Arial" w:cs="Arial" w:eastAsia="Arial" w:hAnsi="Arial"/>
          <w:sz w:val="22"/>
          <w:szCs w:val="22"/>
          <w:rtl/>
        </w:rPr>
        <w:t xml:space="preserve">_________________________________ בע"מ, ח.פ. ______________</w:t>
      </w:r>
    </w:p>
    <w:p>
      <w:pPr>
        <w:bidi/>
        <w:spacing w:after="40"/>
        <w:jc w:val="right"/>
      </w:pPr>
      <w:r>
        <w:rPr>
          <w:rFonts w:ascii="Arial" w:cs="Arial" w:eastAsia="Arial" w:hAnsi="Arial"/>
          <w:sz w:val="22"/>
          <w:szCs w:val="22"/>
          <w:rtl/>
        </w:rPr>
        <w:t xml:space="preserve">מרחוב ____________________________________________</w:t>
      </w:r>
    </w:p>
    <w:p>
      <w:pPr>
        <w:bidi/>
        <w:spacing w:after="40"/>
        <w:jc w:val="right"/>
      </w:pPr>
      <w:r>
        <w:rPr>
          <w:rFonts w:ascii="Arial" w:cs="Arial" w:eastAsia="Arial" w:hAnsi="Arial"/>
          <w:sz w:val="20"/>
          <w:szCs w:val="20"/>
          <w:rtl/>
        </w:rPr>
        <w:t xml:space="preserve">באמצעות דואר רשום ובאמצעות הדוא"ל: ____________________</w:t>
      </w:r>
    </w:p>
    <w:p>
      <w:pPr>
        <w:bidi/>
        <w:spacing w:after="40"/>
        <w:jc w:val="right"/>
      </w:pPr>
      <w:r>
        <w:rPr>
          <w:rFonts w:ascii="Arial" w:cs="Arial" w:eastAsia="Arial" w:hAnsi="Arial"/>
          <w:sz w:val="20"/>
          <w:szCs w:val="20"/>
          <w:rtl/>
        </w:rPr>
        <w:t xml:space="preserve">העתק: ____________________, ב"כ החברה, ככל שפרטיו ידועים</w:t>
      </w:r>
    </w:p>
    <w:p>
      <w:pPr>
        <w:bidi/>
        <w:spacing w:after="140" w:line="300"/>
        <w:jc w:val="right"/>
      </w:pPr>
      <w:r>
        <w:rPr>
          <w:rFonts w:ascii="Arial" w:cs="Arial" w:eastAsia="Arial" w:hAnsi="Arial"/>
          <w:sz w:val="22"/>
          <w:szCs w:val="22"/>
          <w:rtl/>
        </w:rPr>
        <w:t xml:space="preserve">ח.נ.</w:t>
      </w:r>
    </w:p>
    <w:p>
      <w:pPr>
        <w:bidi/>
        <w:spacing w:after="140" w:line="300"/>
        <w:jc w:val="right"/>
      </w:pPr>
      <w:r>
        <w:rPr>
          <w:rFonts w:ascii="Arial" w:cs="Arial" w:eastAsia="Arial" w:hAnsi="Arial"/>
          <w:sz w:val="22"/>
          <w:szCs w:val="22"/>
          <w:rtl/>
        </w:rPr>
        <w:t xml:space="preserve"/>
      </w:r>
    </w:p>
    <w:p>
      <w:pPr>
        <w:bidi/>
        <w:spacing w:after="60"/>
        <w:jc w:val="right"/>
      </w:pPr>
      <w:r>
        <w:rPr>
          <w:rFonts w:ascii="Arial" w:cs="Arial" w:eastAsia="Arial" w:hAnsi="Arial"/>
          <w:b/>
          <w:bCs/>
          <w:sz w:val="22"/>
          <w:szCs w:val="22"/>
          <w:rtl/>
        </w:rPr>
        <w:t xml:space="preserve">הנדון: דרישת פיצוי בשל איחור במסירת דירה לפי סעיף 5א לחוק המכר (דירות), התשל"ג-1973</w:t>
      </w:r>
    </w:p>
    <w:p>
      <w:pPr>
        <w:bidi/>
        <w:spacing w:after="30"/>
        <w:jc w:val="right"/>
      </w:pPr>
      <w:r>
        <w:rPr>
          <w:rFonts w:ascii="Arial" w:cs="Arial" w:eastAsia="Arial" w:hAnsi="Arial"/>
          <w:sz w:val="20"/>
          <w:szCs w:val="20"/>
          <w:rtl/>
        </w:rPr>
        <w:t xml:space="preserve">הדירה: ______________________________ (הפרויקט, הבניין ומספר הדירה)</w:t>
      </w:r>
    </w:p>
    <w:p>
      <w:pPr>
        <w:bidi/>
        <w:spacing w:after="30"/>
        <w:jc w:val="right"/>
      </w:pPr>
      <w:r>
        <w:rPr>
          <w:rFonts w:ascii="Arial" w:cs="Arial" w:eastAsia="Arial" w:hAnsi="Arial"/>
          <w:sz w:val="20"/>
          <w:szCs w:val="20"/>
          <w:rtl/>
        </w:rPr>
        <w:t xml:space="preserve">הסכם מכר מיום: ______________</w:t>
      </w:r>
    </w:p>
    <w:p>
      <w:pPr>
        <w:bidi/>
        <w:spacing w:after="140" w:line="300"/>
        <w:jc w:val="right"/>
      </w:pPr>
      <w:r>
        <w:rPr>
          <w:rFonts w:ascii="Arial" w:cs="Arial" w:eastAsia="Arial" w:hAnsi="Arial"/>
          <w:b/>
          <w:bCs/>
          <w:sz w:val="20"/>
          <w:szCs w:val="20"/>
          <w:rtl/>
        </w:rPr>
        <w:t xml:space="preserve">התראה טרם נקיטת הליכים</w:t>
      </w:r>
    </w:p>
    <w:p>
      <w:pPr>
        <w:bidi/>
        <w:spacing w:after="140" w:line="300"/>
        <w:jc w:val="right"/>
      </w:pPr>
      <w:r>
        <w:rPr>
          <w:rFonts w:ascii="Arial" w:cs="Arial" w:eastAsia="Arial" w:hAnsi="Arial"/>
          <w:sz w:val="22"/>
          <w:szCs w:val="22"/>
          <w:rtl/>
        </w:rPr>
        <w:t xml:space="preserve"/>
      </w:r>
    </w:p>
    <w:p>
      <w:pPr>
        <w:bidi/>
        <w:spacing w:after="150" w:line="300"/>
        <w:ind w:right="340" w:hanging="340"/>
        <w:jc w:val="right"/>
      </w:pPr>
      <w:r>
        <w:rPr>
          <w:rFonts w:ascii="Arial" w:cs="Arial" w:eastAsia="Arial" w:hAnsi="Arial"/>
          <w:b/>
          <w:bCs/>
          <w:sz w:val="22"/>
          <w:szCs w:val="22"/>
          <w:rtl/>
        </w:rPr>
        <w:t xml:space="preserve">1. </w:t>
      </w:r>
      <w:r>
        <w:rPr>
          <w:rFonts w:ascii="Arial" w:cs="Arial" w:eastAsia="Arial" w:hAnsi="Arial"/>
          <w:sz w:val="22"/>
          <w:szCs w:val="22"/>
          <w:rtl/>
        </w:rPr>
        <w:t xml:space="preserve">הנני, ______________________, ת.ז. ______________, רוכש הדירה שבנדון מכוח הסכם מכר שנחתם ביני לבינכם ביום ______________ (להלן ההסכם).</w:t>
      </w:r>
    </w:p>
    <w:p>
      <w:pPr>
        <w:bidi/>
        <w:spacing w:after="150" w:line="300"/>
        <w:ind w:right="340" w:hanging="340"/>
        <w:jc w:val="right"/>
      </w:pPr>
      <w:r>
        <w:rPr>
          <w:rFonts w:ascii="Arial" w:cs="Arial" w:eastAsia="Arial" w:hAnsi="Arial"/>
          <w:b/>
          <w:bCs/>
          <w:sz w:val="22"/>
          <w:szCs w:val="22"/>
          <w:rtl/>
        </w:rPr>
        <w:t xml:space="preserve">2. </w:t>
      </w:r>
      <w:r>
        <w:rPr>
          <w:rFonts w:ascii="Arial" w:cs="Arial" w:eastAsia="Arial" w:hAnsi="Arial"/>
          <w:sz w:val="22"/>
          <w:szCs w:val="22"/>
          <w:rtl/>
        </w:rPr>
        <w:t xml:space="preserve">לפי סעיף ________ להסכם, המועד שנקבע למסירת הדירה לרשותי הוא ______________ (להלן המועד החוזי).</w:t>
      </w:r>
    </w:p>
    <w:p>
      <w:pPr>
        <w:bidi/>
        <w:spacing w:after="150" w:line="300"/>
        <w:ind w:right="340" w:hanging="340"/>
        <w:jc w:val="right"/>
      </w:pPr>
      <w:r>
        <w:rPr>
          <w:rFonts w:ascii="Arial" w:cs="Arial" w:eastAsia="Arial" w:hAnsi="Arial"/>
          <w:b/>
          <w:bCs/>
          <w:sz w:val="22"/>
          <w:szCs w:val="22"/>
          <w:rtl/>
        </w:rPr>
        <w:t xml:space="preserve">3. </w:t>
      </w:r>
      <w:r>
        <w:rPr>
          <w:rFonts w:ascii="Arial" w:cs="Arial" w:eastAsia="Arial" w:hAnsi="Arial"/>
          <w:sz w:val="22"/>
          <w:szCs w:val="22"/>
          <w:rtl/>
        </w:rPr>
        <w:t xml:space="preserve">עד למועד מכתבי זה, ______________, הדירה לא הועמדה לרשותי, והאיחור במסירה עומד על ________ חודשים.</w:t>
      </w:r>
    </w:p>
    <w:p>
      <w:pPr>
        <w:bidi/>
        <w:spacing w:after="150" w:line="300"/>
        <w:ind w:right="340" w:hanging="340"/>
        <w:jc w:val="right"/>
      </w:pPr>
      <w:r>
        <w:rPr>
          <w:rFonts w:ascii="Arial" w:cs="Arial" w:eastAsia="Arial" w:hAnsi="Arial"/>
          <w:b/>
          <w:bCs/>
          <w:sz w:val="22"/>
          <w:szCs w:val="22"/>
          <w:rtl/>
        </w:rPr>
        <w:t xml:space="preserve">4. </w:t>
      </w:r>
      <w:r>
        <w:rPr>
          <w:rFonts w:ascii="Arial" w:cs="Arial" w:eastAsia="Arial" w:hAnsi="Arial"/>
          <w:sz w:val="22"/>
          <w:szCs w:val="22"/>
          <w:rtl/>
        </w:rPr>
        <w:t xml:space="preserve">ככל שנמסרה לי הודעה בדבר דחיית המסירה או בדבר מועד מסירה חלופי, יובהר כי אין בהודעה כזו כדי לשנות את המועד החוזי שנקבע בהסכם, ואין בה כדי לגרוע מזכותי לפיצוי מכוח הדין.</w:t>
      </w:r>
    </w:p>
    <w:p>
      <w:pPr>
        <w:bidi/>
        <w:spacing w:after="90" w:before="180"/>
        <w:jc w:val="right"/>
      </w:pPr>
      <w:r>
        <w:rPr>
          <w:rFonts w:ascii="Arial" w:cs="Arial" w:eastAsia="Arial" w:hAnsi="Arial"/>
          <w:b/>
          <w:bCs/>
          <w:sz w:val="22"/>
          <w:szCs w:val="22"/>
          <w:rtl/>
        </w:rPr>
        <w:t xml:space="preserve">המסגרת הנורמטיבית</w:t>
      </w:r>
    </w:p>
    <w:p>
      <w:pPr>
        <w:bidi/>
        <w:spacing w:after="150" w:line="300"/>
        <w:ind w:right="340" w:hanging="340"/>
        <w:jc w:val="right"/>
      </w:pPr>
      <w:r>
        <w:rPr>
          <w:rFonts w:ascii="Arial" w:cs="Arial" w:eastAsia="Arial" w:hAnsi="Arial"/>
          <w:b/>
          <w:bCs/>
          <w:sz w:val="22"/>
          <w:szCs w:val="22"/>
          <w:rtl/>
        </w:rPr>
        <w:t xml:space="preserve">5. </w:t>
      </w:r>
      <w:r>
        <w:rPr>
          <w:rFonts w:ascii="Arial" w:cs="Arial" w:eastAsia="Arial" w:hAnsi="Arial"/>
          <w:sz w:val="22"/>
          <w:szCs w:val="22"/>
          <w:rtl/>
        </w:rPr>
        <w:t xml:space="preserve">סעיף 5א(א) לחוק המכר (דירות), התשל"ג-1973 (להלן חוק המכר), קובע כי מוכר שלא העמיד את הדירה לרשות הקונה לאחר שחלף חודש מתום המועד הקבוע לכך בחוזה המכר, זכאי הקונה לפיצויים, </w:t>
      </w:r>
      <w:r>
        <w:rPr>
          <w:rFonts w:ascii="Arial" w:cs="Arial" w:eastAsia="Arial" w:hAnsi="Arial"/>
          <w:b/>
          <w:bCs/>
          <w:sz w:val="22"/>
          <w:szCs w:val="22"/>
          <w:rtl/>
        </w:rPr>
        <w:t xml:space="preserve">בלא הוכחת נזק</w:t>
      </w:r>
      <w:r>
        <w:rPr>
          <w:rFonts w:ascii="Arial" w:cs="Arial" w:eastAsia="Arial" w:hAnsi="Arial"/>
          <w:sz w:val="22"/>
          <w:szCs w:val="22"/>
          <w:rtl/>
        </w:rPr>
        <w:t xml:space="preserve">, בעבור כל חודש או חלק ממנו מתום חודש מהמועד החוזי ועד להעמדת הדירה לרשותו, או לפיצויים בסכום שהוסכם עליו בחוזה המכר בשל איחור במסירת הדירה, </w:t>
      </w:r>
      <w:r>
        <w:rPr>
          <w:rFonts w:ascii="Arial" w:cs="Arial" w:eastAsia="Arial" w:hAnsi="Arial"/>
          <w:b/>
          <w:bCs/>
          <w:sz w:val="22"/>
          <w:szCs w:val="22"/>
          <w:rtl/>
        </w:rPr>
        <w:t xml:space="preserve">לפי הגבוה</w:t>
      </w:r>
      <w:r>
        <w:rPr>
          <w:rFonts w:ascii="Arial" w:cs="Arial" w:eastAsia="Arial" w:hAnsi="Arial"/>
          <w:sz w:val="22"/>
          <w:szCs w:val="22"/>
          <w:rtl/>
        </w:rPr>
        <w:t xml:space="preserve">.</w:t>
      </w:r>
    </w:p>
    <w:p>
      <w:pPr>
        <w:bidi/>
        <w:spacing w:after="150" w:line="300"/>
        <w:ind w:right="340" w:hanging="340"/>
        <w:jc w:val="right"/>
      </w:pPr>
      <w:r>
        <w:rPr>
          <w:rFonts w:ascii="Arial" w:cs="Arial" w:eastAsia="Arial" w:hAnsi="Arial"/>
          <w:b/>
          <w:bCs/>
          <w:sz w:val="22"/>
          <w:szCs w:val="22"/>
          <w:rtl/>
        </w:rPr>
        <w:t xml:space="preserve">6. </w:t>
      </w:r>
      <w:r>
        <w:rPr>
          <w:rFonts w:ascii="Arial" w:cs="Arial" w:eastAsia="Arial" w:hAnsi="Arial"/>
          <w:sz w:val="22"/>
          <w:szCs w:val="22"/>
          <w:rtl/>
        </w:rPr>
        <w:t xml:space="preserve">שיעורי הפיצוי הקבועים בסעיף הם סכום השווה לדמי שכירות של דירה דומה בגודלה ובמיקומה, בעבור התקופה שתחילתה בתום חודש מהמועד החוזי וסיומה בתום ארבעה חודשים מהמועד החוזי; אותו סכום מוכפל ב-1.25, בעבור תקופה שתחילתה חמישה חודשים לאחר המועד החוזי וסיומה בתום עשרה חודשים מהמועד החוזי; ואותו סכום מוכפל ב-1.5, בעבור תקופה שתחילתה 11 חודשים לאחר המועד החוזי ואילך.</w:t>
      </w:r>
    </w:p>
    <w:p>
      <w:pPr>
        <w:bidi/>
        <w:spacing w:after="150" w:line="300"/>
        <w:ind w:right="340" w:hanging="340"/>
        <w:jc w:val="right"/>
      </w:pPr>
      <w:r>
        <w:rPr>
          <w:rFonts w:ascii="Arial" w:cs="Arial" w:eastAsia="Arial" w:hAnsi="Arial"/>
          <w:b/>
          <w:bCs/>
          <w:sz w:val="22"/>
          <w:szCs w:val="22"/>
          <w:rtl/>
        </w:rPr>
        <w:t xml:space="preserve">7. </w:t>
      </w:r>
      <w:r>
        <w:rPr>
          <w:rFonts w:ascii="Arial" w:cs="Arial" w:eastAsia="Arial" w:hAnsi="Arial"/>
          <w:sz w:val="22"/>
          <w:szCs w:val="22"/>
          <w:rtl/>
        </w:rPr>
        <w:t xml:space="preserve">יוטעם, כי סעיף 5א(ב) לחוק המכר קובע שהפיצויים הקבועים בו </w:t>
      </w:r>
      <w:r>
        <w:rPr>
          <w:rFonts w:ascii="Arial" w:cs="Arial" w:eastAsia="Arial" w:hAnsi="Arial"/>
          <w:b/>
          <w:bCs/>
          <w:sz w:val="22"/>
          <w:szCs w:val="22"/>
          <w:rtl/>
        </w:rPr>
        <w:t xml:space="preserve">משתלמים בתום כל חודש בעד אותו חודש</w:t>
      </w:r>
      <w:r>
        <w:rPr>
          <w:rFonts w:ascii="Arial" w:cs="Arial" w:eastAsia="Arial" w:hAnsi="Arial"/>
          <w:sz w:val="22"/>
          <w:szCs w:val="22"/>
          <w:rtl/>
        </w:rPr>
        <w:t xml:space="preserve">. אין מדובר אפוא בחוב שמועד פירעונו עתידי או מותנה בדרישה, אלא בחוב שמועד פירעונו חלף בתום כל אחד מהחודשים שחלפו, ושאינו משולם עד עתה.</w:t>
      </w:r>
    </w:p>
    <w:p>
      <w:pPr>
        <w:bidi/>
        <w:spacing w:after="90" w:before="180"/>
        <w:jc w:val="right"/>
      </w:pPr>
      <w:r>
        <w:rPr>
          <w:rFonts w:ascii="Arial" w:cs="Arial" w:eastAsia="Arial" w:hAnsi="Arial"/>
          <w:b/>
          <w:bCs/>
          <w:sz w:val="22"/>
          <w:szCs w:val="22"/>
          <w:rtl/>
        </w:rPr>
        <w:t xml:space="preserve">החישוב</w:t>
      </w:r>
    </w:p>
    <w:p>
      <w:pPr>
        <w:bidi/>
        <w:spacing w:after="150" w:line="300"/>
        <w:ind w:right="340" w:hanging="340"/>
        <w:jc w:val="right"/>
      </w:pPr>
      <w:r>
        <w:rPr>
          <w:rFonts w:ascii="Arial" w:cs="Arial" w:eastAsia="Arial" w:hAnsi="Arial"/>
          <w:b/>
          <w:bCs/>
          <w:sz w:val="22"/>
          <w:szCs w:val="22"/>
          <w:rtl/>
        </w:rPr>
        <w:t xml:space="preserve">8. </w:t>
      </w:r>
      <w:r>
        <w:rPr>
          <w:rFonts w:ascii="Arial" w:cs="Arial" w:eastAsia="Arial" w:hAnsi="Arial"/>
          <w:sz w:val="22"/>
          <w:szCs w:val="22"/>
          <w:rtl/>
        </w:rPr>
        <w:t xml:space="preserve">דמי השכירות החודשיים של דירה דומה לדירה שבנדון בגודלה ובמיקומה עומדים על ____________ ש"ח. הבסיס לקביעה זו: ____________________________________________.</w:t>
      </w:r>
    </w:p>
    <w:p>
      <w:pPr>
        <w:bidi/>
        <w:spacing w:after="150" w:line="300"/>
        <w:ind w:right="340" w:hanging="340"/>
        <w:jc w:val="right"/>
      </w:pPr>
      <w:r>
        <w:rPr>
          <w:rFonts w:ascii="Arial" w:cs="Arial" w:eastAsia="Arial" w:hAnsi="Arial"/>
          <w:b/>
          <w:bCs/>
          <w:sz w:val="22"/>
          <w:szCs w:val="22"/>
          <w:rtl/>
        </w:rPr>
        <w:t xml:space="preserve">9. </w:t>
      </w:r>
      <w:r>
        <w:rPr>
          <w:rFonts w:ascii="Arial" w:cs="Arial" w:eastAsia="Arial" w:hAnsi="Arial"/>
          <w:sz w:val="22"/>
          <w:szCs w:val="22"/>
          <w:rtl/>
        </w:rPr>
        <w:t xml:space="preserve">בהתאם לכך, ולפי הפירוט שבטבלה שלהלן, הסכום המגיע לי עד למועד מכתבי זה הוא ____________ ש"ח.</w:t>
      </w:r>
    </w:p>
    <w:p>
      <w:pPr>
        <w:bidi/>
        <w:spacing w:after="140" w:line="300"/>
        <w:jc w:val="right"/>
      </w:pPr>
      <w:r>
        <w:rPr>
          <w:rFonts w:ascii="Arial" w:cs="Arial" w:eastAsia="Arial" w:hAnsi="Arial"/>
          <w:sz w:val="22"/>
          <w:szCs w:val="22"/>
          <w:rtl/>
        </w:rPr>
        <w:t xml:space="preserve"/>
      </w:r>
    </w:p>
    <w:tbl>
      <w:tblPr>
        <w:bidiVisual/>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700"/>
        <w:gridCol w:w="2380"/>
        <w:gridCol w:w="2280"/>
      </w:tblGrid>
      <w:tr>
        <w:trPr>
          <w:tblHeader/>
        </w:trPr>
        <w:tc>
          <w:tcPr>
            <w:tcW w:type="dxa" w:w="3000"/>
            <w:shd w:fill="E8EDF2"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התקופה</w:t>
            </w:r>
          </w:p>
        </w:tc>
        <w:tc>
          <w:tcPr>
            <w:tcW w:type="dxa" w:w="1700"/>
            <w:shd w:fill="E8EDF2"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חודשים</w:t>
            </w:r>
          </w:p>
        </w:tc>
        <w:tc>
          <w:tcPr>
            <w:tcW w:type="dxa" w:w="2380"/>
            <w:shd w:fill="E8EDF2"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השיעור</w:t>
            </w:r>
          </w:p>
        </w:tc>
        <w:tc>
          <w:tcPr>
            <w:tcW w:type="dxa" w:w="2280"/>
            <w:shd w:fill="E8EDF2"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סכום בשקלים</w:t>
            </w:r>
          </w:p>
        </w:tc>
      </w:tr>
      <w:tr>
        <w:tc>
          <w:tcPr>
            <w:tcW w:type="dxa" w:w="300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מתום חודש מהמועד החוזי עד תום ארבעה חודשים</w:t>
            </w:r>
          </w:p>
        </w:tc>
        <w:tc>
          <w:tcPr>
            <w:tcW w:type="dxa" w:w="170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c>
          <w:tcPr>
            <w:tcW w:type="dxa" w:w="238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דמי שכירות של דירה דומה</w:t>
            </w:r>
          </w:p>
        </w:tc>
        <w:tc>
          <w:tcPr>
            <w:tcW w:type="dxa" w:w="228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r>
      <w:tr>
        <w:tc>
          <w:tcPr>
            <w:tcW w:type="dxa" w:w="300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מחמישה חודשים לאחר המועד החוזי עד תום עשרה חודשים</w:t>
            </w:r>
          </w:p>
        </w:tc>
        <w:tc>
          <w:tcPr>
            <w:tcW w:type="dxa" w:w="170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c>
          <w:tcPr>
            <w:tcW w:type="dxa" w:w="238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אותו סכום מוכפל ב-1.25</w:t>
            </w:r>
          </w:p>
        </w:tc>
        <w:tc>
          <w:tcPr>
            <w:tcW w:type="dxa" w:w="228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r>
      <w:tr>
        <w:tc>
          <w:tcPr>
            <w:tcW w:type="dxa" w:w="300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מ-11 חודשים לאחר המועד החוזי ואילך</w:t>
            </w:r>
          </w:p>
        </w:tc>
        <w:tc>
          <w:tcPr>
            <w:tcW w:type="dxa" w:w="170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c>
          <w:tcPr>
            <w:tcW w:type="dxa" w:w="238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אותו סכום מוכפל ב-1.5</w:t>
            </w:r>
          </w:p>
        </w:tc>
        <w:tc>
          <w:tcPr>
            <w:tcW w:type="dxa" w:w="2280"/>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r>
      <w:tr>
        <w:tc>
          <w:tcPr>
            <w:tcW w:type="dxa" w:w="300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סך הפיצוי לפי סעיף 5א</w:t>
            </w:r>
          </w:p>
        </w:tc>
        <w:tc>
          <w:tcPr>
            <w:tcW w:type="dxa" w:w="170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c>
          <w:tcPr>
            <w:tcW w:type="dxa" w:w="238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c>
          <w:tcPr>
            <w:tcW w:type="dxa" w:w="228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r>
      <w:tr>
        <w:tc>
          <w:tcPr>
            <w:tcW w:type="dxa" w:w="300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הפיצוי המוסכם בהסכם, ככל שנקבע</w:t>
            </w:r>
          </w:p>
        </w:tc>
        <w:tc>
          <w:tcPr>
            <w:tcW w:type="dxa" w:w="170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c>
          <w:tcPr>
            <w:tcW w:type="dxa" w:w="238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c>
          <w:tcPr>
            <w:tcW w:type="dxa" w:w="2280"/>
            <w:shd w:fill="F7F9FB" w:val="clear"/>
            <w:tcMar>
              <w:top w:type="dxa" w:w="90"/>
              <w:left w:type="dxa" w:w="120"/>
              <w:bottom w:type="dxa" w:w="90"/>
              <w:right w:type="dxa" w:w="120"/>
            </w:tcMar>
          </w:tcPr>
          <w:p>
            <w:pPr>
              <w:bidi/>
              <w:spacing w:after="0"/>
              <w:jc w:val="right"/>
            </w:pPr>
            <w:r>
              <w:rPr>
                <w:rFonts w:ascii="Arial" w:cs="Arial" w:eastAsia="Arial" w:hAnsi="Arial"/>
                <w:b w:val="false"/>
                <w:bCs w:val="false"/>
                <w:sz w:val="20"/>
                <w:szCs w:val="20"/>
                <w:rtl/>
              </w:rPr>
              <w:t xml:space="preserve"> </w:t>
            </w:r>
          </w:p>
        </w:tc>
      </w:tr>
      <w:tr>
        <w:tc>
          <w:tcPr>
            <w:tcW w:type="dxa" w:w="3000"/>
            <w:shd w:fill="F7F9FB"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הסכום הנדרש, הגבוה מבין השניים</w:t>
            </w:r>
          </w:p>
        </w:tc>
        <w:tc>
          <w:tcPr>
            <w:tcW w:type="dxa" w:w="1700"/>
            <w:shd w:fill="F7F9FB"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 </w:t>
            </w:r>
          </w:p>
        </w:tc>
        <w:tc>
          <w:tcPr>
            <w:tcW w:type="dxa" w:w="2380"/>
            <w:shd w:fill="F7F9FB"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 </w:t>
            </w:r>
          </w:p>
        </w:tc>
        <w:tc>
          <w:tcPr>
            <w:tcW w:type="dxa" w:w="2280"/>
            <w:shd w:fill="F7F9FB" w:val="clear"/>
            <w:tcMar>
              <w:top w:type="dxa" w:w="90"/>
              <w:left w:type="dxa" w:w="120"/>
              <w:bottom w:type="dxa" w:w="90"/>
              <w:right w:type="dxa" w:w="120"/>
            </w:tcMar>
          </w:tcPr>
          <w:p>
            <w:pPr>
              <w:bidi/>
              <w:spacing w:after="0"/>
              <w:jc w:val="right"/>
            </w:pPr>
            <w:r>
              <w:rPr>
                <w:rFonts w:ascii="Arial" w:cs="Arial" w:eastAsia="Arial" w:hAnsi="Arial"/>
                <w:b/>
                <w:bCs/>
                <w:sz w:val="20"/>
                <w:szCs w:val="20"/>
                <w:rtl/>
              </w:rPr>
              <w:t xml:space="preserve"> </w:t>
            </w:r>
          </w:p>
        </w:tc>
      </w:tr>
    </w:tbl>
    <w:p>
      <w:pPr>
        <w:bidi/>
        <w:spacing w:after="140" w:line="300"/>
        <w:jc w:val="right"/>
      </w:pPr>
      <w:r>
        <w:rPr>
          <w:rFonts w:ascii="Arial" w:cs="Arial" w:eastAsia="Arial" w:hAnsi="Arial"/>
          <w:sz w:val="22"/>
          <w:szCs w:val="22"/>
          <w:rtl/>
        </w:rPr>
        <w:t xml:space="preserve"/>
      </w:r>
    </w:p>
    <w:p>
      <w:pPr>
        <w:bidi/>
        <w:spacing w:after="90" w:before="140"/>
        <w:jc w:val="right"/>
      </w:pPr>
      <w:r>
        <w:rPr>
          <w:rFonts w:ascii="Arial" w:cs="Arial" w:eastAsia="Arial" w:hAnsi="Arial"/>
          <w:b/>
          <w:bCs/>
          <w:sz w:val="22"/>
          <w:szCs w:val="22"/>
          <w:rtl/>
        </w:rPr>
        <w:t xml:space="preserve">הדרישה</w:t>
      </w:r>
    </w:p>
    <w:p>
      <w:pPr>
        <w:bidi/>
        <w:spacing w:after="150" w:line="300"/>
        <w:ind w:right="340" w:hanging="340"/>
        <w:jc w:val="right"/>
      </w:pPr>
      <w:r>
        <w:rPr>
          <w:rFonts w:ascii="Arial" w:cs="Arial" w:eastAsia="Arial" w:hAnsi="Arial"/>
          <w:b/>
          <w:bCs/>
          <w:sz w:val="22"/>
          <w:szCs w:val="22"/>
          <w:rtl/>
        </w:rPr>
        <w:t xml:space="preserve">10. </w:t>
      </w:r>
      <w:r>
        <w:rPr>
          <w:rFonts w:ascii="Arial" w:cs="Arial" w:eastAsia="Arial" w:hAnsi="Arial"/>
          <w:sz w:val="22"/>
          <w:szCs w:val="22"/>
          <w:rtl/>
        </w:rPr>
        <w:t xml:space="preserve">לאור האמור, נדרשת חברתכם לשלם לי את הסכום האמור בתוך ________ ימים ממועד מכתבי זה, </w:t>
      </w:r>
      <w:r>
        <w:rPr>
          <w:rFonts w:ascii="Arial" w:cs="Arial" w:eastAsia="Arial" w:hAnsi="Arial"/>
          <w:b/>
          <w:bCs/>
          <w:sz w:val="22"/>
          <w:szCs w:val="22"/>
          <w:rtl/>
        </w:rPr>
        <w:t xml:space="preserve">בתוספת הפרשי הצמדה וריבית כדין</w:t>
      </w:r>
      <w:r>
        <w:rPr>
          <w:rFonts w:ascii="Arial" w:cs="Arial" w:eastAsia="Arial" w:hAnsi="Arial"/>
          <w:sz w:val="22"/>
          <w:szCs w:val="22"/>
          <w:rtl/>
        </w:rPr>
        <w:t xml:space="preserve"> מהמועד שבו קמה לי הזכות לקבלת הפיצוי בעד כל חודש וחודש ועד למועד התשלום בפועל.</w:t>
      </w:r>
    </w:p>
    <w:p>
      <w:pPr>
        <w:bidi/>
        <w:spacing w:after="150" w:line="300"/>
        <w:ind w:right="340" w:hanging="340"/>
        <w:jc w:val="right"/>
      </w:pPr>
      <w:r>
        <w:rPr>
          <w:rFonts w:ascii="Arial" w:cs="Arial" w:eastAsia="Arial" w:hAnsi="Arial"/>
          <w:b/>
          <w:bCs/>
          <w:sz w:val="22"/>
          <w:szCs w:val="22"/>
          <w:rtl/>
        </w:rPr>
        <w:t xml:space="preserve">11. </w:t>
      </w:r>
      <w:r>
        <w:rPr>
          <w:rFonts w:ascii="Arial" w:cs="Arial" w:eastAsia="Arial" w:hAnsi="Arial"/>
          <w:sz w:val="22"/>
          <w:szCs w:val="22"/>
          <w:rtl/>
        </w:rPr>
        <w:t xml:space="preserve">כן נדרשת חברתכם לשלם לי, בתום כל חודש שיחלוף, את הפיצוי בעד אותו חודש, עד למועד שבו תועמד הדירה לרשותי בפועל. </w:t>
      </w:r>
      <w:r>
        <w:rPr>
          <w:rFonts w:ascii="Arial" w:cs="Arial" w:eastAsia="Arial" w:hAnsi="Arial"/>
          <w:b/>
          <w:bCs/>
          <w:sz w:val="22"/>
          <w:szCs w:val="22"/>
          <w:rtl/>
        </w:rPr>
        <w:t xml:space="preserve">הנני שומר על זכותי להגדיל את סכום הדרישה עד למועד המסירה בפועל.</w:t>
      </w:r>
    </w:p>
    <w:p>
      <w:pPr>
        <w:bidi/>
        <w:spacing w:after="150" w:line="300"/>
        <w:ind w:right="340" w:hanging="340"/>
        <w:jc w:val="right"/>
      </w:pPr>
      <w:r>
        <w:rPr>
          <w:rFonts w:ascii="Arial" w:cs="Arial" w:eastAsia="Arial" w:hAnsi="Arial"/>
          <w:b/>
          <w:bCs/>
          <w:sz w:val="22"/>
          <w:szCs w:val="22"/>
          <w:rtl/>
        </w:rPr>
        <w:t xml:space="preserve">12. </w:t>
      </w:r>
      <w:r>
        <w:rPr>
          <w:rFonts w:ascii="Arial" w:cs="Arial" w:eastAsia="Arial" w:hAnsi="Arial"/>
          <w:sz w:val="22"/>
          <w:szCs w:val="22"/>
          <w:rtl/>
        </w:rPr>
        <w:t xml:space="preserve">ככל שבכוונת חברתכם לטעון כי אינה חבה בפיצוי, יובהר כי סעיף 5א(ג) לחוק המכר מונה </w:t>
      </w:r>
      <w:r>
        <w:rPr>
          <w:rFonts w:ascii="Arial" w:cs="Arial" w:eastAsia="Arial" w:hAnsi="Arial"/>
          <w:b/>
          <w:bCs/>
          <w:sz w:val="22"/>
          <w:szCs w:val="22"/>
          <w:rtl/>
        </w:rPr>
        <w:t xml:space="preserve">שתי עילות בלבד</w:t>
      </w:r>
      <w:r>
        <w:rPr>
          <w:rFonts w:ascii="Arial" w:cs="Arial" w:eastAsia="Arial" w:hAnsi="Arial"/>
          <w:sz w:val="22"/>
          <w:szCs w:val="22"/>
          <w:rtl/>
        </w:rPr>
        <w:t xml:space="preserve"> שבהתקיים אחת מהן לא יחולו הוראות סעיפים קטנים (א) ו-(ב): איחור שנגרם כתוצאה ממעשה או מחדל של הקונה בלבד, ואיחור שהוא תוצאה מנסיבות כאמור בסעיף 18(א) לחוק החוזים (תרופות בשל הפרת חוזה), התשל"א-1970, ובהתקיים שאר התנאים הקבועים באותו סעיף. אבקשכם אפוא לפרט בכתב, בתוך המועד האמור, באיזו משתי העילות מדובר ומהן העובדות המבססות אותה.</w:t>
      </w:r>
    </w:p>
    <w:p>
      <w:pPr>
        <w:bidi/>
        <w:spacing w:after="150" w:line="300"/>
        <w:ind w:right="340" w:hanging="340"/>
        <w:jc w:val="right"/>
      </w:pPr>
      <w:r>
        <w:rPr>
          <w:rFonts w:ascii="Arial" w:cs="Arial" w:eastAsia="Arial" w:hAnsi="Arial"/>
          <w:b/>
          <w:bCs/>
          <w:sz w:val="22"/>
          <w:szCs w:val="22"/>
          <w:rtl/>
        </w:rPr>
        <w:t xml:space="preserve">13. </w:t>
      </w:r>
      <w:r>
        <w:rPr>
          <w:rFonts w:ascii="Arial" w:cs="Arial" w:eastAsia="Arial" w:hAnsi="Arial"/>
          <w:sz w:val="22"/>
          <w:szCs w:val="22"/>
          <w:rtl/>
        </w:rPr>
        <w:t xml:space="preserve">למען הסר ספק, מובהר כי אין באמור במכתבי זה, או במה שלא אמור בו, כדי להוות ויתור על טענה שלא נטענה, או הסכמה להפרה שלא נטענה במפורש, או הודאה בטענה מטענותיכם, או השתק או מניעות, או מיצוי של טענותיי, ובכלל זה טענותיי בשל אי התאמות או ליקויים שיימצאו בדירה במסירה או לאחריה, וכל זכויותיי, טענותיי ודרישותיי נשמרות בזאת במלואן.</w:t>
      </w:r>
    </w:p>
    <w:p>
      <w:pPr>
        <w:bidi/>
        <w:spacing w:after="150" w:line="300"/>
        <w:ind w:right="340" w:hanging="340"/>
        <w:jc w:val="right"/>
      </w:pPr>
      <w:r>
        <w:rPr>
          <w:rFonts w:ascii="Arial" w:cs="Arial" w:eastAsia="Arial" w:hAnsi="Arial"/>
          <w:b/>
          <w:bCs/>
          <w:sz w:val="22"/>
          <w:szCs w:val="22"/>
          <w:rtl/>
        </w:rPr>
        <w:t xml:space="preserve">14. </w:t>
      </w:r>
      <w:r>
        <w:rPr>
          <w:rFonts w:ascii="Arial" w:cs="Arial" w:eastAsia="Arial" w:hAnsi="Arial"/>
          <w:sz w:val="22"/>
          <w:szCs w:val="22"/>
          <w:rtl/>
        </w:rPr>
        <w:t xml:space="preserve">ככל שהתשלום לא יתקבל במועד האמור, אשקול לפעול למימוש זכויותיי בכל דרך חוקית, ומכתבי זה יהווה התראה טרם נקיטת הליכים.</w:t>
      </w:r>
    </w:p>
    <w:p>
      <w:pPr>
        <w:bidi/>
        <w:spacing w:after="140" w:line="300"/>
        <w:jc w:val="right"/>
      </w:pPr>
      <w:r>
        <w:rPr>
          <w:rFonts w:ascii="Arial" w:cs="Arial" w:eastAsia="Arial" w:hAnsi="Arial"/>
          <w:sz w:val="22"/>
          <w:szCs w:val="22"/>
          <w:rtl/>
        </w:rPr>
        <w:t xml:space="preserve"/>
      </w:r>
    </w:p>
    <w:p>
      <w:pPr>
        <w:bidi/>
        <w:spacing w:after="240"/>
        <w:jc w:val="right"/>
      </w:pPr>
      <w:r>
        <w:rPr>
          <w:rFonts w:ascii="Arial" w:cs="Arial" w:eastAsia="Arial" w:hAnsi="Arial"/>
          <w:sz w:val="22"/>
          <w:szCs w:val="22"/>
          <w:rtl/>
        </w:rPr>
        <w:t xml:space="preserve">בכבוד רב,</w:t>
      </w:r>
    </w:p>
    <w:p>
      <w:pPr>
        <w:bidi/>
        <w:spacing w:after="30"/>
        <w:jc w:val="right"/>
      </w:pPr>
      <w:r>
        <w:rPr>
          <w:rFonts w:ascii="Arial" w:cs="Arial" w:eastAsia="Arial" w:hAnsi="Arial"/>
          <w:sz w:val="22"/>
          <w:szCs w:val="22"/>
          <w:rtl/>
        </w:rPr>
        <w:t xml:space="preserve">____________________</w:t>
      </w:r>
    </w:p>
    <w:p>
      <w:pPr>
        <w:bidi/>
        <w:spacing w:after="30"/>
        <w:jc w:val="right"/>
      </w:pPr>
      <w:r>
        <w:rPr>
          <w:rFonts w:ascii="Arial" w:cs="Arial" w:eastAsia="Arial" w:hAnsi="Arial"/>
          <w:sz w:val="20"/>
          <w:szCs w:val="20"/>
          <w:rtl/>
        </w:rPr>
        <w:t xml:space="preserve">שם: ______________________    ת.ז. ______________</w:t>
      </w:r>
    </w:p>
    <w:p>
      <w:pPr>
        <w:bidi/>
        <w:spacing w:after="140" w:line="300"/>
        <w:jc w:val="right"/>
      </w:pPr>
      <w:r>
        <w:rPr>
          <w:rFonts w:ascii="Arial" w:cs="Arial" w:eastAsia="Arial" w:hAnsi="Arial"/>
          <w:sz w:val="20"/>
          <w:szCs w:val="20"/>
          <w:rtl/>
        </w:rPr>
        <w:t xml:space="preserve">טלפון: ______________    דוא"ל: ____________________</w:t>
      </w:r>
    </w:p>
    <w:p>
      <w:pPr>
        <w:bidi/>
        <w:spacing w:after="140" w:line="300"/>
        <w:jc w:val="right"/>
      </w:pPr>
      <w:r>
        <w:rPr>
          <w:rFonts w:ascii="Arial" w:cs="Arial" w:eastAsia="Arial" w:hAnsi="Arial"/>
          <w:sz w:val="22"/>
          <w:szCs w:val="22"/>
          <w:rtl/>
        </w:rPr>
        <w:t xml:space="preserve"/>
      </w:r>
    </w:p>
    <w:p>
      <w:pPr>
        <w:pBdr>
          <w:top w:val="single" w:color="C9D2DB" w:sz="6" w:space="8"/>
        </w:pBdr>
        <w:bidi/>
        <w:spacing w:after="140" w:line="300"/>
        <w:jc w:val="right"/>
      </w:pPr>
      <w:r>
        <w:rPr>
          <w:rFonts w:ascii="Arial" w:cs="Arial" w:eastAsia="Arial" w:hAnsi="Arial"/>
          <w:i/>
          <w:iCs/>
          <w:sz w:val="18"/>
          <w:szCs w:val="18"/>
          <w:rtl/>
        </w:rPr>
        <w:t xml:space="preserve">אסמכתאות: חוק המכר (דירות), התשל"ג-1973, סעיף 5א. חוק המכר (דירות) (תיקון מס' 9), התשפ"ב-2022. חוק החוזים (תרופות בשל הפרת חוזה), התשל"א-1970, סעיף 18(א).</w:t>
      </w:r>
    </w:p>
    <w:p>
      <w:pPr>
        <w:bidi/>
        <w:spacing w:after="140" w:line="300"/>
        <w:jc w:val="right"/>
      </w:pPr>
      <w:r>
        <w:rPr>
          <w:rFonts w:ascii="Arial" w:cs="Arial" w:eastAsia="Arial" w:hAnsi="Arial"/>
          <w:b/>
          <w:bCs/>
          <w:sz w:val="18"/>
          <w:szCs w:val="18"/>
          <w:rtl/>
        </w:rPr>
        <w:t xml:space="preserve">שימו לב: אם הסכם המכר שלכם נחתם לפני 7.7.2022, חלות עליו הוראות חוק המכר בנוסחן שלפני תיקון מס' 9, והשיעורים והמועדים שבמכתב זה אינם הנכונים למקרה שלכם. במצב כזה אין להשתמש בנוסח הזה בלי בדיקה פרטנית.</w:t>
      </w:r>
    </w:p>
    <w:sectPr>
      <w:pgSz w:w="11906" w:h="16838" w:orient="portrait"/>
      <w:pgMar w:top="1200" w:right="1080" w:bottom="12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2026-10-05T15:13:32.847Z</dcterms:created>
  <dcterms:modified xsi:type="dcterms:W3CDTF">2026-10-05T15:13:32.848Z</dcterms:modified>
</cp:coreProperties>
</file>

<file path=docProps/custom.xml><?xml version="1.0" encoding="utf-8"?>
<Properties xmlns="http://schemas.openxmlformats.org/officeDocument/2006/custom-properties" xmlns:vt="http://schemas.openxmlformats.org/officeDocument/2006/docPropsVTypes"/>
</file>